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EB064" w14:textId="15432F3F" w:rsidR="00BE63C2" w:rsidRDefault="00BE63C2" w:rsidP="00BE63C2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b/>
          <w:bCs/>
          <w:color w:val="151F33"/>
          <w:sz w:val="23"/>
          <w:szCs w:val="23"/>
          <w:lang w:eastAsia="it-IT"/>
        </w:rPr>
      </w:pPr>
      <w:r>
        <w:rPr>
          <w:rFonts w:ascii="Open Sans" w:eastAsia="Times New Roman" w:hAnsi="Open Sans" w:cs="Open Sans"/>
          <w:b/>
          <w:bCs/>
          <w:color w:val="151F33"/>
          <w:sz w:val="23"/>
          <w:szCs w:val="23"/>
          <w:lang w:eastAsia="it-IT"/>
        </w:rPr>
        <w:fldChar w:fldCharType="begin"/>
      </w:r>
      <w:r>
        <w:rPr>
          <w:rFonts w:ascii="Open Sans" w:eastAsia="Times New Roman" w:hAnsi="Open Sans" w:cs="Open Sans"/>
          <w:b/>
          <w:bCs/>
          <w:color w:val="151F33"/>
          <w:sz w:val="23"/>
          <w:szCs w:val="23"/>
          <w:lang w:eastAsia="it-IT"/>
        </w:rPr>
        <w:instrText xml:space="preserve"> HYPERLINK "</w:instrText>
      </w:r>
      <w:r w:rsidRPr="00BE63C2">
        <w:rPr>
          <w:rFonts w:ascii="Open Sans" w:eastAsia="Times New Roman" w:hAnsi="Open Sans" w:cs="Open Sans"/>
          <w:b/>
          <w:bCs/>
          <w:color w:val="151F33"/>
          <w:sz w:val="23"/>
          <w:szCs w:val="23"/>
          <w:lang w:eastAsia="it-IT"/>
        </w:rPr>
        <w:instrText>https://cucvalledelsabato.traspare.com/announcements/635</w:instrText>
      </w:r>
      <w:r>
        <w:rPr>
          <w:rFonts w:ascii="Open Sans" w:eastAsia="Times New Roman" w:hAnsi="Open Sans" w:cs="Open Sans"/>
          <w:b/>
          <w:bCs/>
          <w:color w:val="151F33"/>
          <w:sz w:val="23"/>
          <w:szCs w:val="23"/>
          <w:lang w:eastAsia="it-IT"/>
        </w:rPr>
        <w:instrText xml:space="preserve">" </w:instrText>
      </w:r>
      <w:r>
        <w:rPr>
          <w:rFonts w:ascii="Open Sans" w:eastAsia="Times New Roman" w:hAnsi="Open Sans" w:cs="Open Sans"/>
          <w:b/>
          <w:bCs/>
          <w:color w:val="151F33"/>
          <w:sz w:val="23"/>
          <w:szCs w:val="23"/>
          <w:lang w:eastAsia="it-IT"/>
        </w:rPr>
        <w:fldChar w:fldCharType="separate"/>
      </w:r>
      <w:r w:rsidRPr="00B57527">
        <w:rPr>
          <w:rStyle w:val="Collegamentoipertestuale"/>
          <w:rFonts w:ascii="Open Sans" w:eastAsia="Times New Roman" w:hAnsi="Open Sans" w:cs="Open Sans"/>
          <w:b/>
          <w:bCs/>
          <w:sz w:val="23"/>
          <w:szCs w:val="23"/>
          <w:lang w:eastAsia="it-IT"/>
        </w:rPr>
        <w:t>https://cucvalledelsabato.traspare.com/announcements/635</w:t>
      </w:r>
      <w:r>
        <w:rPr>
          <w:rFonts w:ascii="Open Sans" w:eastAsia="Times New Roman" w:hAnsi="Open Sans" w:cs="Open Sans"/>
          <w:b/>
          <w:bCs/>
          <w:color w:val="151F33"/>
          <w:sz w:val="23"/>
          <w:szCs w:val="23"/>
          <w:lang w:eastAsia="it-IT"/>
        </w:rPr>
        <w:fldChar w:fldCharType="end"/>
      </w:r>
    </w:p>
    <w:p w14:paraId="78E01A79" w14:textId="77777777" w:rsidR="00BE63C2" w:rsidRDefault="00BE63C2" w:rsidP="00BE63C2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b/>
          <w:bCs/>
          <w:color w:val="151F33"/>
          <w:sz w:val="23"/>
          <w:szCs w:val="23"/>
          <w:lang w:eastAsia="it-IT"/>
        </w:rPr>
      </w:pPr>
    </w:p>
    <w:p w14:paraId="5C76703F" w14:textId="3BD1C0D9" w:rsidR="00BE63C2" w:rsidRPr="00BE63C2" w:rsidRDefault="00BE63C2" w:rsidP="00BE63C2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</w:pPr>
      <w:r w:rsidRPr="00BE63C2">
        <w:rPr>
          <w:rFonts w:ascii="Open Sans" w:eastAsia="Times New Roman" w:hAnsi="Open Sans" w:cs="Open Sans"/>
          <w:b/>
          <w:bCs/>
          <w:color w:val="151F33"/>
          <w:sz w:val="23"/>
          <w:szCs w:val="23"/>
          <w:lang w:eastAsia="it-IT"/>
        </w:rPr>
        <w:t>Struttura Appaltante: </w:t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  <w:t>III Settore - Area Vigilanza - Servizio Polizia Municipale</w:t>
      </w:r>
    </w:p>
    <w:p w14:paraId="46BD0451" w14:textId="77777777" w:rsidR="00BE63C2" w:rsidRPr="00BE63C2" w:rsidRDefault="00BE63C2" w:rsidP="00BE63C2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</w:pPr>
      <w:proofErr w:type="spellStart"/>
      <w:r w:rsidRPr="00BE63C2">
        <w:rPr>
          <w:rFonts w:ascii="Open Sans" w:eastAsia="Times New Roman" w:hAnsi="Open Sans" w:cs="Open Sans"/>
          <w:b/>
          <w:bCs/>
          <w:color w:val="151F33"/>
          <w:sz w:val="23"/>
          <w:szCs w:val="23"/>
          <w:lang w:eastAsia="it-IT"/>
        </w:rPr>
        <w:t>Cig</w:t>
      </w:r>
      <w:proofErr w:type="spellEnd"/>
      <w:r w:rsidRPr="00BE63C2">
        <w:rPr>
          <w:rFonts w:ascii="Open Sans" w:eastAsia="Times New Roman" w:hAnsi="Open Sans" w:cs="Open Sans"/>
          <w:b/>
          <w:bCs/>
          <w:color w:val="151F33"/>
          <w:sz w:val="23"/>
          <w:szCs w:val="23"/>
          <w:lang w:eastAsia="it-IT"/>
        </w:rPr>
        <w:t>: </w:t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  <w:t>86717488D3</w:t>
      </w:r>
    </w:p>
    <w:p w14:paraId="5C5B72B0" w14:textId="77777777" w:rsidR="00BE63C2" w:rsidRPr="00BE63C2" w:rsidRDefault="00BE63C2" w:rsidP="00BE63C2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</w:pPr>
      <w:r w:rsidRPr="00BE63C2">
        <w:rPr>
          <w:rFonts w:ascii="Open Sans" w:eastAsia="Times New Roman" w:hAnsi="Open Sans" w:cs="Open Sans"/>
          <w:b/>
          <w:bCs/>
          <w:color w:val="151F33"/>
          <w:sz w:val="23"/>
          <w:szCs w:val="23"/>
          <w:lang w:eastAsia="it-IT"/>
        </w:rPr>
        <w:t>Stato: </w:t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  <w:t>Aperta</w:t>
      </w:r>
    </w:p>
    <w:p w14:paraId="3B4BACEB" w14:textId="77777777" w:rsidR="00BE63C2" w:rsidRPr="00BE63C2" w:rsidRDefault="00BE63C2" w:rsidP="00BE63C2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</w:pPr>
      <w:r w:rsidRPr="00BE63C2">
        <w:rPr>
          <w:rFonts w:ascii="Open Sans" w:eastAsia="Times New Roman" w:hAnsi="Open Sans" w:cs="Open Sans"/>
          <w:b/>
          <w:bCs/>
          <w:color w:val="151F33"/>
          <w:sz w:val="23"/>
          <w:szCs w:val="23"/>
          <w:lang w:eastAsia="it-IT"/>
        </w:rPr>
        <w:t>Oggetto: </w:t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  <w:t>Affidamento della fornitura e posa in opera di parcometri – automazione parcheggio villa comunale e totem riepilogativi per posti auto con software di gestione, licenza di centralizzazione e relativo servizio di manutenzione ed assistenza tecnica</w:t>
      </w:r>
    </w:p>
    <w:p w14:paraId="61358B2F" w14:textId="77777777" w:rsidR="00BE63C2" w:rsidRPr="00BE63C2" w:rsidRDefault="00BE63C2" w:rsidP="00BE63C2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</w:pPr>
      <w:r w:rsidRPr="00BE63C2">
        <w:rPr>
          <w:rFonts w:ascii="Open Sans" w:eastAsia="Times New Roman" w:hAnsi="Open Sans" w:cs="Open Sans"/>
          <w:b/>
          <w:bCs/>
          <w:color w:val="151F33"/>
          <w:sz w:val="23"/>
          <w:szCs w:val="23"/>
          <w:lang w:eastAsia="it-IT"/>
        </w:rPr>
        <w:t>Descrizione: </w:t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  <w:t>3.1. bando-disciplinare di gara</w:t>
      </w:r>
    </w:p>
    <w:p w14:paraId="5E2985C8" w14:textId="77777777" w:rsidR="00BE63C2" w:rsidRPr="00BE63C2" w:rsidRDefault="00BE63C2" w:rsidP="00BE63C2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</w:pPr>
      <w:r w:rsidRPr="00BE63C2">
        <w:rPr>
          <w:rFonts w:ascii="Open Sans" w:eastAsia="Times New Roman" w:hAnsi="Open Sans" w:cs="Open Sans"/>
          <w:b/>
          <w:bCs/>
          <w:color w:val="151F33"/>
          <w:sz w:val="23"/>
          <w:szCs w:val="23"/>
          <w:lang w:eastAsia="it-IT"/>
        </w:rPr>
        <w:t>Importo di gara: </w:t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  <w:t>€ 780.000,00</w:t>
      </w:r>
    </w:p>
    <w:p w14:paraId="79FE1F39" w14:textId="77777777" w:rsidR="00BE63C2" w:rsidRPr="00BE63C2" w:rsidRDefault="00BE63C2" w:rsidP="00BE63C2">
      <w:pPr>
        <w:shd w:val="clear" w:color="auto" w:fill="FFFFFF"/>
        <w:spacing w:after="150" w:line="240" w:lineRule="auto"/>
        <w:ind w:left="720"/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</w:pPr>
      <w:r w:rsidRPr="00BE63C2"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  <w:t>di cui:</w:t>
      </w:r>
    </w:p>
    <w:p w14:paraId="2500B82F" w14:textId="77777777" w:rsidR="00BE63C2" w:rsidRPr="00BE63C2" w:rsidRDefault="00BE63C2" w:rsidP="00BE63C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</w:pPr>
      <w:r w:rsidRPr="00BE63C2">
        <w:rPr>
          <w:rFonts w:ascii="Open Sans" w:eastAsia="Times New Roman" w:hAnsi="Open Sans" w:cs="Open Sans"/>
          <w:b/>
          <w:bCs/>
          <w:color w:val="151F33"/>
          <w:sz w:val="23"/>
          <w:szCs w:val="23"/>
          <w:lang w:eastAsia="it-IT"/>
        </w:rPr>
        <w:t>Importo soggetto a ribasso: </w:t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  <w:t>€ 756.600,00</w:t>
      </w:r>
    </w:p>
    <w:p w14:paraId="27A69AE6" w14:textId="77777777" w:rsidR="00BE63C2" w:rsidRPr="00BE63C2" w:rsidRDefault="00BE63C2" w:rsidP="00BE63C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</w:pPr>
      <w:r w:rsidRPr="00BE63C2">
        <w:rPr>
          <w:rFonts w:ascii="Open Sans" w:eastAsia="Times New Roman" w:hAnsi="Open Sans" w:cs="Open Sans"/>
          <w:b/>
          <w:bCs/>
          <w:color w:val="151F33"/>
          <w:sz w:val="23"/>
          <w:szCs w:val="23"/>
          <w:lang w:eastAsia="it-IT"/>
        </w:rPr>
        <w:t>Importo non soggetto a ribasso: </w:t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  <w:t>€ 23.400,00</w:t>
      </w:r>
    </w:p>
    <w:p w14:paraId="3D912965" w14:textId="77777777" w:rsidR="00BE63C2" w:rsidRPr="00BE63C2" w:rsidRDefault="00BE63C2" w:rsidP="00BE63C2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</w:pPr>
      <w:r w:rsidRPr="00BE63C2">
        <w:rPr>
          <w:rFonts w:ascii="Open Sans" w:eastAsia="Times New Roman" w:hAnsi="Open Sans" w:cs="Open Sans"/>
          <w:b/>
          <w:bCs/>
          <w:color w:val="151F33"/>
          <w:sz w:val="23"/>
          <w:szCs w:val="23"/>
          <w:lang w:eastAsia="it-IT"/>
        </w:rPr>
        <w:t>Scelta del Contraente: </w:t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  <w:t>Procedura Aperta</w:t>
      </w:r>
    </w:p>
    <w:p w14:paraId="04EDD83E" w14:textId="77777777" w:rsidR="00BE63C2" w:rsidRPr="00BE63C2" w:rsidRDefault="00BE63C2" w:rsidP="00BE63C2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</w:pPr>
      <w:r w:rsidRPr="00BE63C2">
        <w:rPr>
          <w:rFonts w:ascii="Open Sans" w:eastAsia="Times New Roman" w:hAnsi="Open Sans" w:cs="Open Sans"/>
          <w:b/>
          <w:bCs/>
          <w:color w:val="151F33"/>
          <w:sz w:val="23"/>
          <w:szCs w:val="23"/>
          <w:lang w:eastAsia="it-IT"/>
        </w:rPr>
        <w:t>Tipo di appalto: </w:t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  <w:t>Servizi</w:t>
      </w:r>
    </w:p>
    <w:p w14:paraId="338D801E" w14:textId="77777777" w:rsidR="00BE63C2" w:rsidRPr="00BE63C2" w:rsidRDefault="00BE63C2" w:rsidP="00BE63C2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</w:pPr>
      <w:r w:rsidRPr="00BE63C2">
        <w:rPr>
          <w:rFonts w:ascii="Open Sans" w:eastAsia="Times New Roman" w:hAnsi="Open Sans" w:cs="Open Sans"/>
          <w:b/>
          <w:bCs/>
          <w:color w:val="151F33"/>
          <w:sz w:val="23"/>
          <w:szCs w:val="23"/>
          <w:lang w:eastAsia="it-IT"/>
        </w:rPr>
        <w:t>Criterio di aggiudicazione: </w:t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  <w:t>Offerta Economica Più Vantaggiosa</w:t>
      </w:r>
    </w:p>
    <w:p w14:paraId="5678BE36" w14:textId="77777777" w:rsidR="00BE63C2" w:rsidRPr="00BE63C2" w:rsidRDefault="00BE63C2" w:rsidP="00BE63C2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</w:pPr>
      <w:r w:rsidRPr="00BE63C2">
        <w:rPr>
          <w:rFonts w:ascii="Open Sans" w:eastAsia="Times New Roman" w:hAnsi="Open Sans" w:cs="Open Sans"/>
          <w:b/>
          <w:bCs/>
          <w:color w:val="151F33"/>
          <w:sz w:val="23"/>
          <w:szCs w:val="23"/>
          <w:lang w:eastAsia="it-IT"/>
        </w:rPr>
        <w:t>Modalità di partecipazione: </w:t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  <w:t>Telematica</w:t>
      </w:r>
    </w:p>
    <w:p w14:paraId="71260A1C" w14:textId="77777777" w:rsidR="00BE63C2" w:rsidRPr="00BE63C2" w:rsidRDefault="00BE63C2" w:rsidP="00BE63C2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</w:pPr>
      <w:r w:rsidRPr="00BE63C2">
        <w:rPr>
          <w:rFonts w:ascii="Open Sans" w:eastAsia="Times New Roman" w:hAnsi="Open Sans" w:cs="Open Sans"/>
          <w:b/>
          <w:bCs/>
          <w:color w:val="151F33"/>
          <w:sz w:val="23"/>
          <w:szCs w:val="23"/>
          <w:lang w:eastAsia="it-IT"/>
        </w:rPr>
        <w:t>R.U.P.: </w:t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  <w:t>Dott. Domenico Giannetta</w:t>
      </w:r>
    </w:p>
    <w:p w14:paraId="5B5ED4F9" w14:textId="77777777" w:rsidR="00BE63C2" w:rsidRPr="00BE63C2" w:rsidRDefault="00BE63C2" w:rsidP="00BE63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E63C2"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  <w:br/>
      </w:r>
    </w:p>
    <w:p w14:paraId="601D3796" w14:textId="77777777" w:rsidR="00BE63C2" w:rsidRPr="00BE63C2" w:rsidRDefault="00BE63C2" w:rsidP="00BE63C2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</w:pPr>
      <w:r w:rsidRPr="00BE63C2">
        <w:rPr>
          <w:rFonts w:ascii="Open Sans" w:eastAsia="Times New Roman" w:hAnsi="Open Sans" w:cs="Open Sans"/>
          <w:b/>
          <w:bCs/>
          <w:color w:val="151F33"/>
          <w:sz w:val="23"/>
          <w:szCs w:val="23"/>
          <w:lang w:eastAsia="it-IT"/>
        </w:rPr>
        <w:t>Obbligo marcatura per busta amministrativa, tecnica ed economica</w:t>
      </w:r>
    </w:p>
    <w:p w14:paraId="5BEA5B3E" w14:textId="77777777" w:rsidR="00BE63C2" w:rsidRPr="00BE63C2" w:rsidRDefault="00BE63C2" w:rsidP="00BE63C2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</w:pPr>
      <w:r w:rsidRPr="00BE63C2">
        <w:rPr>
          <w:rFonts w:ascii="Open Sans" w:eastAsia="Times New Roman" w:hAnsi="Open Sans" w:cs="Open Sans"/>
          <w:b/>
          <w:bCs/>
          <w:color w:val="151F33"/>
          <w:sz w:val="23"/>
          <w:szCs w:val="23"/>
          <w:lang w:eastAsia="it-IT"/>
        </w:rPr>
        <w:t>Data di pubblicazione: </w:t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  <w:t>15/05/2021</w:t>
      </w:r>
    </w:p>
    <w:p w14:paraId="48BB4CFD" w14:textId="77777777" w:rsidR="00BE63C2" w:rsidRPr="00BE63C2" w:rsidRDefault="00BE63C2" w:rsidP="00BE63C2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</w:pPr>
      <w:r w:rsidRPr="00BE63C2">
        <w:rPr>
          <w:rFonts w:ascii="Open Sans" w:eastAsia="Times New Roman" w:hAnsi="Open Sans" w:cs="Open Sans"/>
          <w:b/>
          <w:bCs/>
          <w:color w:val="151F33"/>
          <w:sz w:val="23"/>
          <w:szCs w:val="23"/>
          <w:lang w:eastAsia="it-IT"/>
        </w:rPr>
        <w:t>Data scadenza presentazione chiarimenti: </w:t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  <w:t>11/06/2021 12:00</w:t>
      </w:r>
    </w:p>
    <w:p w14:paraId="54855C3A" w14:textId="77777777" w:rsidR="00BE63C2" w:rsidRPr="00BE63C2" w:rsidRDefault="00BE63C2" w:rsidP="00BE63C2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</w:pPr>
      <w:r w:rsidRPr="00BE63C2">
        <w:rPr>
          <w:rFonts w:ascii="Open Sans" w:eastAsia="Times New Roman" w:hAnsi="Open Sans" w:cs="Open Sans"/>
          <w:b/>
          <w:bCs/>
          <w:color w:val="151F33"/>
          <w:sz w:val="23"/>
          <w:szCs w:val="23"/>
          <w:lang w:eastAsia="it-IT"/>
        </w:rPr>
        <w:t>Data di scadenza bando</w:t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  <w:t> 22/06/2021 12:00</w:t>
      </w:r>
    </w:p>
    <w:p w14:paraId="1B300081" w14:textId="77777777" w:rsidR="00BE63C2" w:rsidRPr="00BE63C2" w:rsidRDefault="00BE63C2" w:rsidP="00BE63C2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</w:pPr>
      <w:r w:rsidRPr="00BE63C2">
        <w:rPr>
          <w:rFonts w:ascii="Open Sans" w:eastAsia="Times New Roman" w:hAnsi="Open Sans" w:cs="Open Sans"/>
          <w:b/>
          <w:bCs/>
          <w:color w:val="151F33"/>
          <w:sz w:val="23"/>
          <w:szCs w:val="23"/>
          <w:lang w:eastAsia="it-IT"/>
        </w:rPr>
        <w:t>Caricamento busta amministrativa e tecnica</w:t>
      </w:r>
    </w:p>
    <w:p w14:paraId="1B9009C4" w14:textId="77777777" w:rsidR="00BE63C2" w:rsidRPr="00BE63C2" w:rsidRDefault="00BE63C2" w:rsidP="00BE63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</w:pPr>
      <w:r w:rsidRPr="00BE63C2">
        <w:rPr>
          <w:rFonts w:ascii="Open Sans" w:eastAsia="Times New Roman" w:hAnsi="Open Sans" w:cs="Open Sans"/>
          <w:b/>
          <w:bCs/>
          <w:color w:val="151F33"/>
          <w:sz w:val="23"/>
          <w:szCs w:val="23"/>
          <w:lang w:eastAsia="it-IT"/>
        </w:rPr>
        <w:t>Da: </w:t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  <w:t>22/06/2021 12:00:00</w:t>
      </w:r>
    </w:p>
    <w:p w14:paraId="7FD360D1" w14:textId="77777777" w:rsidR="00BE63C2" w:rsidRPr="00BE63C2" w:rsidRDefault="00BE63C2" w:rsidP="00BE63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</w:pPr>
      <w:r w:rsidRPr="00BE63C2">
        <w:rPr>
          <w:rFonts w:ascii="Open Sans" w:eastAsia="Times New Roman" w:hAnsi="Open Sans" w:cs="Open Sans"/>
          <w:b/>
          <w:bCs/>
          <w:color w:val="151F33"/>
          <w:sz w:val="23"/>
          <w:szCs w:val="23"/>
          <w:lang w:eastAsia="it-IT"/>
        </w:rPr>
        <w:lastRenderedPageBreak/>
        <w:t>A: </w:t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  <w:t>24/06/2021 09:00:00</w:t>
      </w:r>
    </w:p>
    <w:p w14:paraId="6B36301A" w14:textId="77777777" w:rsidR="00BE63C2" w:rsidRPr="00BE63C2" w:rsidRDefault="00BE63C2" w:rsidP="00BE63C2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</w:pPr>
      <w:r w:rsidRPr="00BE63C2">
        <w:rPr>
          <w:rFonts w:ascii="Open Sans" w:eastAsia="Times New Roman" w:hAnsi="Open Sans" w:cs="Open Sans"/>
          <w:b/>
          <w:bCs/>
          <w:color w:val="151F33"/>
          <w:sz w:val="23"/>
          <w:szCs w:val="23"/>
          <w:lang w:eastAsia="it-IT"/>
        </w:rPr>
        <w:t>Data prima Sessione pubblica: </w:t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  <w:t>24/06/2021 09:30</w:t>
      </w:r>
    </w:p>
    <w:p w14:paraId="18E05128" w14:textId="77777777" w:rsidR="00BE63C2" w:rsidRPr="00BE63C2" w:rsidRDefault="00BE63C2" w:rsidP="00BE63C2">
      <w:pPr>
        <w:shd w:val="clear" w:color="auto" w:fill="FFFFFF"/>
        <w:spacing w:line="240" w:lineRule="auto"/>
        <w:rPr>
          <w:rFonts w:ascii="Offside" w:eastAsia="Times New Roman" w:hAnsi="Offside" w:cs="Times New Roman"/>
          <w:color w:val="151F33"/>
          <w:sz w:val="32"/>
          <w:szCs w:val="32"/>
          <w:lang w:eastAsia="it-IT"/>
        </w:rPr>
      </w:pPr>
      <w:r w:rsidRPr="00BE63C2">
        <w:rPr>
          <w:rFonts w:ascii="Offside" w:eastAsia="Times New Roman" w:hAnsi="Offside" w:cs="Times New Roman"/>
          <w:b/>
          <w:bCs/>
          <w:color w:val="151F33"/>
          <w:sz w:val="32"/>
          <w:szCs w:val="32"/>
          <w:lang w:eastAsia="it-IT"/>
        </w:rPr>
        <w:t>Riepilogo documentazione</w:t>
      </w:r>
    </w:p>
    <w:p w14:paraId="70961ACF" w14:textId="77777777" w:rsidR="00BE63C2" w:rsidRPr="00BE63C2" w:rsidRDefault="00BE63C2" w:rsidP="00BE63C2">
      <w:pPr>
        <w:spacing w:before="300"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E63C2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3820C6C6">
          <v:rect id="_x0000_i1025" style="width:0;height:0" o:hralign="center" o:hrstd="t" o:hrnoshade="t" o:hr="t" fillcolor="#151f33" stroked="f"/>
        </w:pict>
      </w:r>
    </w:p>
    <w:p w14:paraId="0C29C329" w14:textId="498F68A4" w:rsidR="004D65D8" w:rsidRDefault="00BE63C2" w:rsidP="00BE63C2">
      <w:r w:rsidRPr="00BE63C2">
        <w:rPr>
          <w:rFonts w:ascii="Open Sans" w:eastAsia="Times New Roman" w:hAnsi="Open Sans" w:cs="Open Sans"/>
          <w:color w:val="151F33"/>
          <w:sz w:val="23"/>
          <w:szCs w:val="23"/>
          <w:shd w:val="clear" w:color="auto" w:fill="FFFFFF"/>
          <w:lang w:eastAsia="it-IT"/>
        </w:rPr>
        <w:t> </w:t>
      </w:r>
      <w:hyperlink r:id="rId5" w:history="1">
        <w:r w:rsidRPr="00BE63C2">
          <w:rPr>
            <w:rFonts w:ascii="Open Sans" w:eastAsia="Times New Roman" w:hAnsi="Open Sans" w:cs="Open Sans"/>
            <w:color w:val="4595D1"/>
            <w:sz w:val="23"/>
            <w:szCs w:val="23"/>
            <w:u w:val="single"/>
            <w:shd w:val="clear" w:color="auto" w:fill="FFFFFF"/>
            <w:lang w:eastAsia="it-IT"/>
          </w:rPr>
          <w:t>Determina a contrarre</w:t>
        </w:r>
      </w:hyperlink>
      <w:r w:rsidRPr="00BE63C2">
        <w:rPr>
          <w:rFonts w:ascii="Open Sans" w:eastAsia="Times New Roman" w:hAnsi="Open Sans" w:cs="Open Sans"/>
          <w:color w:val="151F33"/>
          <w:sz w:val="23"/>
          <w:szCs w:val="23"/>
          <w:shd w:val="clear" w:color="auto" w:fill="FFFFFF"/>
          <w:lang w:eastAsia="it-IT"/>
        </w:rPr>
        <w:t> - determina_n_143.pdf</w:t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  <w:br/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shd w:val="clear" w:color="auto" w:fill="FFFFFF"/>
          <w:lang w:eastAsia="it-IT"/>
        </w:rPr>
        <w:t> </w:t>
      </w:r>
      <w:hyperlink r:id="rId6" w:history="1">
        <w:r w:rsidRPr="00BE63C2">
          <w:rPr>
            <w:rFonts w:ascii="Open Sans" w:eastAsia="Times New Roman" w:hAnsi="Open Sans" w:cs="Open Sans"/>
            <w:color w:val="4595D1"/>
            <w:sz w:val="23"/>
            <w:szCs w:val="23"/>
            <w:u w:val="single"/>
            <w:shd w:val="clear" w:color="auto" w:fill="FFFFFF"/>
            <w:lang w:eastAsia="it-IT"/>
          </w:rPr>
          <w:t>Manuale Operativo di Gara</w:t>
        </w:r>
      </w:hyperlink>
      <w:r w:rsidRPr="00BE63C2">
        <w:rPr>
          <w:rFonts w:ascii="Open Sans" w:eastAsia="Times New Roman" w:hAnsi="Open Sans" w:cs="Open Sans"/>
          <w:color w:val="151F33"/>
          <w:sz w:val="23"/>
          <w:szCs w:val="23"/>
          <w:shd w:val="clear" w:color="auto" w:fill="FFFFFF"/>
          <w:lang w:eastAsia="it-IT"/>
        </w:rPr>
        <w:t> - Manuale Operativo di Gara.pdf</w:t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  <w:br/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shd w:val="clear" w:color="auto" w:fill="FFFFFF"/>
          <w:lang w:eastAsia="it-IT"/>
        </w:rPr>
        <w:t> </w:t>
      </w:r>
      <w:hyperlink r:id="rId7" w:history="1">
        <w:r w:rsidRPr="00BE63C2">
          <w:rPr>
            <w:rFonts w:ascii="Open Sans" w:eastAsia="Times New Roman" w:hAnsi="Open Sans" w:cs="Open Sans"/>
            <w:color w:val="4595D1"/>
            <w:sz w:val="23"/>
            <w:szCs w:val="23"/>
            <w:u w:val="single"/>
            <w:shd w:val="clear" w:color="auto" w:fill="FFFFFF"/>
            <w:lang w:eastAsia="it-IT"/>
          </w:rPr>
          <w:t>Capitolato</w:t>
        </w:r>
      </w:hyperlink>
      <w:r w:rsidRPr="00BE63C2">
        <w:rPr>
          <w:rFonts w:ascii="Open Sans" w:eastAsia="Times New Roman" w:hAnsi="Open Sans" w:cs="Open Sans"/>
          <w:color w:val="151F33"/>
          <w:sz w:val="23"/>
          <w:szCs w:val="23"/>
          <w:shd w:val="clear" w:color="auto" w:fill="FFFFFF"/>
          <w:lang w:eastAsia="it-IT"/>
        </w:rPr>
        <w:t> - Capitolato Speciale.pdf</w:t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  <w:br/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shd w:val="clear" w:color="auto" w:fill="FFFFFF"/>
          <w:lang w:eastAsia="it-IT"/>
        </w:rPr>
        <w:t> </w:t>
      </w:r>
      <w:hyperlink r:id="rId8" w:history="1">
        <w:r w:rsidRPr="00BE63C2">
          <w:rPr>
            <w:rFonts w:ascii="Open Sans" w:eastAsia="Times New Roman" w:hAnsi="Open Sans" w:cs="Open Sans"/>
            <w:color w:val="4595D1"/>
            <w:sz w:val="23"/>
            <w:szCs w:val="23"/>
            <w:u w:val="single"/>
            <w:shd w:val="clear" w:color="auto" w:fill="FFFFFF"/>
            <w:lang w:eastAsia="it-IT"/>
          </w:rPr>
          <w:t>Allegato A</w:t>
        </w:r>
      </w:hyperlink>
      <w:r w:rsidRPr="00BE63C2">
        <w:rPr>
          <w:rFonts w:ascii="Open Sans" w:eastAsia="Times New Roman" w:hAnsi="Open Sans" w:cs="Open Sans"/>
          <w:color w:val="151F33"/>
          <w:sz w:val="23"/>
          <w:szCs w:val="23"/>
          <w:shd w:val="clear" w:color="auto" w:fill="FFFFFF"/>
          <w:lang w:eastAsia="it-IT"/>
        </w:rPr>
        <w:t> - Allegato A.pdf</w:t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  <w:br/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shd w:val="clear" w:color="auto" w:fill="FFFFFF"/>
          <w:lang w:eastAsia="it-IT"/>
        </w:rPr>
        <w:t> </w:t>
      </w:r>
      <w:hyperlink r:id="rId9" w:history="1">
        <w:r w:rsidRPr="00BE63C2">
          <w:rPr>
            <w:rFonts w:ascii="Open Sans" w:eastAsia="Times New Roman" w:hAnsi="Open Sans" w:cs="Open Sans"/>
            <w:color w:val="4595D1"/>
            <w:sz w:val="23"/>
            <w:szCs w:val="23"/>
            <w:u w:val="single"/>
            <w:shd w:val="clear" w:color="auto" w:fill="FFFFFF"/>
            <w:lang w:eastAsia="it-IT"/>
          </w:rPr>
          <w:t>Modello Offerta</w:t>
        </w:r>
      </w:hyperlink>
      <w:r w:rsidRPr="00BE63C2">
        <w:rPr>
          <w:rFonts w:ascii="Open Sans" w:eastAsia="Times New Roman" w:hAnsi="Open Sans" w:cs="Open Sans"/>
          <w:color w:val="151F33"/>
          <w:sz w:val="23"/>
          <w:szCs w:val="23"/>
          <w:shd w:val="clear" w:color="auto" w:fill="FFFFFF"/>
          <w:lang w:eastAsia="it-IT"/>
        </w:rPr>
        <w:t> - Modello Offerta.docx</w:t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  <w:br/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shd w:val="clear" w:color="auto" w:fill="FFFFFF"/>
          <w:lang w:eastAsia="it-IT"/>
        </w:rPr>
        <w:t> </w:t>
      </w:r>
      <w:hyperlink r:id="rId10" w:history="1">
        <w:r w:rsidRPr="00BE63C2">
          <w:rPr>
            <w:rFonts w:ascii="Open Sans" w:eastAsia="Times New Roman" w:hAnsi="Open Sans" w:cs="Open Sans"/>
            <w:color w:val="4595D1"/>
            <w:sz w:val="23"/>
            <w:szCs w:val="23"/>
            <w:u w:val="single"/>
            <w:shd w:val="clear" w:color="auto" w:fill="FFFFFF"/>
            <w:lang w:eastAsia="it-IT"/>
          </w:rPr>
          <w:t>DGUE</w:t>
        </w:r>
      </w:hyperlink>
      <w:r w:rsidRPr="00BE63C2">
        <w:rPr>
          <w:rFonts w:ascii="Open Sans" w:eastAsia="Times New Roman" w:hAnsi="Open Sans" w:cs="Open Sans"/>
          <w:color w:val="151F33"/>
          <w:sz w:val="23"/>
          <w:szCs w:val="23"/>
          <w:shd w:val="clear" w:color="auto" w:fill="FFFFFF"/>
          <w:lang w:eastAsia="it-IT"/>
        </w:rPr>
        <w:t> - espd-request(3).xml</w:t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lang w:eastAsia="it-IT"/>
        </w:rPr>
        <w:br/>
      </w:r>
      <w:r w:rsidRPr="00BE63C2">
        <w:rPr>
          <w:rFonts w:ascii="Open Sans" w:eastAsia="Times New Roman" w:hAnsi="Open Sans" w:cs="Open Sans"/>
          <w:color w:val="151F33"/>
          <w:sz w:val="23"/>
          <w:szCs w:val="23"/>
          <w:shd w:val="clear" w:color="auto" w:fill="FFFFFF"/>
          <w:lang w:eastAsia="it-IT"/>
        </w:rPr>
        <w:t> </w:t>
      </w:r>
      <w:hyperlink r:id="rId11" w:history="1">
        <w:r w:rsidRPr="00BE63C2">
          <w:rPr>
            <w:rFonts w:ascii="Open Sans" w:eastAsia="Times New Roman" w:hAnsi="Open Sans" w:cs="Open Sans"/>
            <w:color w:val="4595D1"/>
            <w:sz w:val="23"/>
            <w:szCs w:val="23"/>
            <w:u w:val="single"/>
            <w:shd w:val="clear" w:color="auto" w:fill="FFFFFF"/>
            <w:lang w:eastAsia="it-IT"/>
          </w:rPr>
          <w:t>Bando di gara</w:t>
        </w:r>
      </w:hyperlink>
      <w:r w:rsidRPr="00BE63C2">
        <w:rPr>
          <w:rFonts w:ascii="Open Sans" w:eastAsia="Times New Roman" w:hAnsi="Open Sans" w:cs="Open Sans"/>
          <w:color w:val="151F33"/>
          <w:sz w:val="23"/>
          <w:szCs w:val="23"/>
          <w:shd w:val="clear" w:color="auto" w:fill="FFFFFF"/>
          <w:lang w:eastAsia="it-IT"/>
        </w:rPr>
        <w:t> - Bando Disciplinare.pdf</w:t>
      </w:r>
    </w:p>
    <w:sectPr w:rsidR="004D65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ffside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83101"/>
    <w:multiLevelType w:val="multilevel"/>
    <w:tmpl w:val="4E00BD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5428AA"/>
    <w:multiLevelType w:val="multilevel"/>
    <w:tmpl w:val="63FC2D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F2B"/>
    <w:rsid w:val="00301F2B"/>
    <w:rsid w:val="004D65D8"/>
    <w:rsid w:val="00BE6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AE430"/>
  <w15:chartTrackingRefBased/>
  <w15:docId w15:val="{886A418E-0579-4D11-8C49-4A53EEF6F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E6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E63C2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BE63C2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63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04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31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ucvalledelsabato.traspare.com/fs_public_action?do=download_document&amp;id=2540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ucvalledelsabato.traspare.com/fs_public_action?do=download_document&amp;id=2540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ucvalledelsabato.traspare.com/fs_public_action?do=download_document&amp;id=25400" TargetMode="External"/><Relationship Id="rId11" Type="http://schemas.openxmlformats.org/officeDocument/2006/relationships/hyperlink" Target="https://cucvalledelsabato.traspare.com/fs_public_action?do=download_document&amp;id=25405" TargetMode="External"/><Relationship Id="rId5" Type="http://schemas.openxmlformats.org/officeDocument/2006/relationships/hyperlink" Target="https://cucvalledelsabato.traspare.com/fs_public_action?do=download_document&amp;id=25348" TargetMode="External"/><Relationship Id="rId10" Type="http://schemas.openxmlformats.org/officeDocument/2006/relationships/hyperlink" Target="https://cucvalledelsabato.traspare.com/fs_public_action?do=download_document&amp;id=254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ucvalledelsabato.traspare.com/fs_public_action?do=download_document&amp;id=25403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Atripalda</dc:creator>
  <cp:keywords/>
  <dc:description/>
  <cp:lastModifiedBy>Comune Atripalda</cp:lastModifiedBy>
  <cp:revision>2</cp:revision>
  <dcterms:created xsi:type="dcterms:W3CDTF">2021-05-17T10:24:00Z</dcterms:created>
  <dcterms:modified xsi:type="dcterms:W3CDTF">2021-05-17T10:24:00Z</dcterms:modified>
</cp:coreProperties>
</file>